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4F9" w:rsidRDefault="007404F9" w:rsidP="007404F9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7B5DA3">
        <w:rPr>
          <w:rFonts w:ascii="Arial" w:hAnsi="Arial" w:cs="Arial"/>
          <w:b/>
          <w:bCs/>
          <w:sz w:val="22"/>
          <w:szCs w:val="22"/>
        </w:rPr>
        <w:t>Уважаемые господа!</w:t>
      </w:r>
    </w:p>
    <w:p w:rsidR="00E32F36" w:rsidRPr="007B5DA3" w:rsidRDefault="00E32F36" w:rsidP="007404F9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E32F36" w:rsidRDefault="007404F9" w:rsidP="00E32F36">
      <w:pPr>
        <w:jc w:val="center"/>
        <w:rPr>
          <w:rFonts w:ascii="Arial" w:hAnsi="Arial" w:cs="Arial"/>
          <w:bCs/>
          <w:sz w:val="22"/>
          <w:szCs w:val="22"/>
        </w:rPr>
      </w:pPr>
      <w:r w:rsidRPr="007B5DA3">
        <w:rPr>
          <w:rFonts w:ascii="Arial" w:hAnsi="Arial" w:cs="Arial"/>
          <w:bCs/>
          <w:sz w:val="22"/>
          <w:szCs w:val="22"/>
        </w:rPr>
        <w:t>ООО «РН-Пурнефтегаз» пригл</w:t>
      </w:r>
      <w:r w:rsidR="002B6F77" w:rsidRPr="007B5DA3">
        <w:rPr>
          <w:rFonts w:ascii="Arial" w:hAnsi="Arial" w:cs="Arial"/>
          <w:bCs/>
          <w:sz w:val="22"/>
          <w:szCs w:val="22"/>
        </w:rPr>
        <w:t>а</w:t>
      </w:r>
      <w:r w:rsidR="008F22CB" w:rsidRPr="007B5DA3">
        <w:rPr>
          <w:rFonts w:ascii="Arial" w:hAnsi="Arial" w:cs="Arial"/>
          <w:bCs/>
          <w:sz w:val="22"/>
          <w:szCs w:val="22"/>
        </w:rPr>
        <w:t>шает Вас делать оферты по лотам</w:t>
      </w:r>
      <w:r w:rsidR="00E32F36">
        <w:rPr>
          <w:rFonts w:ascii="Arial" w:hAnsi="Arial" w:cs="Arial"/>
          <w:bCs/>
          <w:sz w:val="22"/>
          <w:szCs w:val="22"/>
        </w:rPr>
        <w:t>:</w:t>
      </w:r>
    </w:p>
    <w:p w:rsidR="00E32F36" w:rsidRPr="00602A1A" w:rsidRDefault="008F22CB" w:rsidP="00E32F36">
      <w:pPr>
        <w:jc w:val="center"/>
        <w:rPr>
          <w:rFonts w:ascii="Arial" w:hAnsi="Arial" w:cs="Arial"/>
          <w:b/>
          <w:sz w:val="22"/>
          <w:szCs w:val="22"/>
        </w:rPr>
      </w:pPr>
      <w:r w:rsidRPr="007B5DA3">
        <w:rPr>
          <w:rFonts w:ascii="Arial" w:hAnsi="Arial" w:cs="Arial"/>
          <w:bCs/>
          <w:sz w:val="22"/>
          <w:szCs w:val="22"/>
        </w:rPr>
        <w:t xml:space="preserve"> </w:t>
      </w:r>
      <w:r w:rsidR="00E32F36" w:rsidRPr="00602A1A">
        <w:rPr>
          <w:rFonts w:ascii="Arial" w:hAnsi="Arial" w:cs="Arial"/>
          <w:b/>
          <w:color w:val="000000"/>
          <w:sz w:val="22"/>
          <w:szCs w:val="22"/>
        </w:rPr>
        <w:t>№</w:t>
      </w:r>
      <w:r w:rsidR="00E32F36">
        <w:rPr>
          <w:rFonts w:ascii="Arial" w:hAnsi="Arial" w:cs="Arial"/>
          <w:b/>
          <w:color w:val="000000"/>
          <w:sz w:val="22"/>
          <w:szCs w:val="22"/>
        </w:rPr>
        <w:t>№ 2025.14; 2025.15; 2025.16; 2025.17; 2025.18 – реализация ТМЦ (муфта сливная, башмак БК-Т-245, клапан обратный, манжета ТИАЛ-М, стойка СП-25)</w:t>
      </w:r>
      <w:r w:rsidR="00E32F36" w:rsidRPr="00602A1A">
        <w:rPr>
          <w:rFonts w:ascii="Arial" w:hAnsi="Arial" w:cs="Arial"/>
          <w:b/>
          <w:color w:val="000000"/>
          <w:sz w:val="22"/>
          <w:szCs w:val="22"/>
        </w:rPr>
        <w:t>.</w:t>
      </w:r>
    </w:p>
    <w:p w:rsidR="00E32F36" w:rsidRPr="00602A1A" w:rsidRDefault="00E32F36" w:rsidP="00E32F36">
      <w:pPr>
        <w:jc w:val="center"/>
        <w:rPr>
          <w:rStyle w:val="ab"/>
          <w:rFonts w:ascii="Arial" w:hAnsi="Arial" w:cs="Arial"/>
          <w:b w:val="0"/>
          <w:bCs w:val="0"/>
          <w:sz w:val="22"/>
          <w:szCs w:val="22"/>
        </w:rPr>
      </w:pPr>
      <w:r w:rsidRPr="00602A1A">
        <w:rPr>
          <w:rFonts w:ascii="Arial" w:hAnsi="Arial" w:cs="Arial"/>
          <w:noProof/>
          <w:sz w:val="22"/>
          <w:szCs w:val="22"/>
        </w:rPr>
        <w:t xml:space="preserve">Срок подачи документов </w:t>
      </w:r>
      <w:r w:rsidR="00981977">
        <w:rPr>
          <w:rFonts w:ascii="Arial" w:hAnsi="Arial" w:cs="Arial"/>
          <w:b/>
          <w:sz w:val="22"/>
          <w:szCs w:val="22"/>
        </w:rPr>
        <w:t>с 16</w:t>
      </w:r>
      <w:r w:rsidRPr="00602A1A">
        <w:rPr>
          <w:rFonts w:ascii="Arial" w:hAnsi="Arial" w:cs="Arial"/>
          <w:b/>
          <w:sz w:val="22"/>
          <w:szCs w:val="22"/>
        </w:rPr>
        <w:t>.0</w:t>
      </w:r>
      <w:r>
        <w:rPr>
          <w:rFonts w:ascii="Arial" w:hAnsi="Arial" w:cs="Arial"/>
          <w:b/>
          <w:sz w:val="22"/>
          <w:szCs w:val="22"/>
        </w:rPr>
        <w:t>4</w:t>
      </w:r>
      <w:r w:rsidRPr="00602A1A">
        <w:rPr>
          <w:rFonts w:ascii="Arial" w:hAnsi="Arial" w:cs="Arial"/>
          <w:b/>
          <w:sz w:val="22"/>
          <w:szCs w:val="22"/>
        </w:rPr>
        <w:t>.202</w:t>
      </w:r>
      <w:r>
        <w:rPr>
          <w:rFonts w:ascii="Arial" w:hAnsi="Arial" w:cs="Arial"/>
          <w:b/>
          <w:sz w:val="22"/>
          <w:szCs w:val="22"/>
        </w:rPr>
        <w:t>5</w:t>
      </w:r>
      <w:r w:rsidRPr="00602A1A">
        <w:rPr>
          <w:rFonts w:ascii="Arial" w:hAnsi="Arial" w:cs="Arial"/>
          <w:b/>
          <w:sz w:val="22"/>
          <w:szCs w:val="22"/>
        </w:rPr>
        <w:t xml:space="preserve"> по </w:t>
      </w:r>
      <w:r w:rsidR="00EC263D">
        <w:rPr>
          <w:rFonts w:ascii="Arial" w:hAnsi="Arial" w:cs="Arial"/>
          <w:b/>
          <w:sz w:val="22"/>
          <w:szCs w:val="22"/>
        </w:rPr>
        <w:t>10.12</w:t>
      </w:r>
      <w:bookmarkStart w:id="0" w:name="_GoBack"/>
      <w:bookmarkEnd w:id="0"/>
      <w:r w:rsidRPr="00602A1A">
        <w:rPr>
          <w:rFonts w:ascii="Arial" w:hAnsi="Arial" w:cs="Arial"/>
          <w:b/>
          <w:bCs/>
          <w:sz w:val="22"/>
          <w:szCs w:val="22"/>
        </w:rPr>
        <w:t>.202</w:t>
      </w:r>
      <w:r>
        <w:rPr>
          <w:rFonts w:ascii="Arial" w:hAnsi="Arial" w:cs="Arial"/>
          <w:b/>
          <w:bCs/>
          <w:sz w:val="22"/>
          <w:szCs w:val="22"/>
        </w:rPr>
        <w:t>5</w:t>
      </w:r>
      <w:r w:rsidRPr="00602A1A">
        <w:rPr>
          <w:rStyle w:val="ab"/>
          <w:rFonts w:ascii="Arial" w:hAnsi="Arial" w:cs="Arial"/>
          <w:sz w:val="22"/>
          <w:szCs w:val="22"/>
        </w:rPr>
        <w:t xml:space="preserve"> до 14:00 (время Московское)</w:t>
      </w:r>
    </w:p>
    <w:p w:rsidR="007404F9" w:rsidRPr="007B5DA3" w:rsidRDefault="007404F9" w:rsidP="007404F9">
      <w:pPr>
        <w:rPr>
          <w:rFonts w:ascii="Arial" w:hAnsi="Arial" w:cs="Arial"/>
          <w:bCs/>
          <w:sz w:val="22"/>
          <w:szCs w:val="22"/>
        </w:rPr>
      </w:pPr>
    </w:p>
    <w:p w:rsidR="000E0C70" w:rsidRPr="007B5DA3" w:rsidRDefault="007404F9" w:rsidP="000E0C70">
      <w:pPr>
        <w:rPr>
          <w:rFonts w:ascii="Arial" w:hAnsi="Arial" w:cs="Arial"/>
          <w:b/>
          <w:sz w:val="22"/>
          <w:szCs w:val="22"/>
        </w:rPr>
      </w:pPr>
      <w:r w:rsidRPr="007B5DA3">
        <w:rPr>
          <w:rFonts w:ascii="Arial" w:hAnsi="Arial" w:cs="Arial"/>
          <w:b/>
          <w:sz w:val="22"/>
          <w:szCs w:val="22"/>
        </w:rPr>
        <w:t xml:space="preserve">Тип сделки: реализация </w:t>
      </w:r>
      <w:r w:rsidR="00E32F36" w:rsidRPr="00E32F36">
        <w:rPr>
          <w:rFonts w:ascii="Arial" w:hAnsi="Arial" w:cs="Arial"/>
          <w:b/>
          <w:bCs/>
          <w:sz w:val="22"/>
          <w:szCs w:val="22"/>
        </w:rPr>
        <w:t>Муфта сливная МС-50 (УХЛ) в к-те с запасными частями и матер</w:t>
      </w:r>
      <w:r w:rsidR="00E32F36">
        <w:rPr>
          <w:rFonts w:ascii="Arial" w:hAnsi="Arial" w:cs="Arial"/>
          <w:b/>
          <w:bCs/>
          <w:sz w:val="22"/>
          <w:szCs w:val="22"/>
        </w:rPr>
        <w:t xml:space="preserve"> – Лот 2025.14</w:t>
      </w:r>
      <w:r w:rsidR="000E0C70" w:rsidRPr="007B5DA3">
        <w:rPr>
          <w:rFonts w:ascii="Arial" w:hAnsi="Arial" w:cs="Arial"/>
          <w:b/>
          <w:sz w:val="22"/>
          <w:szCs w:val="22"/>
        </w:rPr>
        <w:t>:</w:t>
      </w:r>
    </w:p>
    <w:p w:rsidR="007404F9" w:rsidRPr="007B5DA3" w:rsidRDefault="007404F9" w:rsidP="00A346FA">
      <w:pPr>
        <w:rPr>
          <w:rFonts w:ascii="Arial" w:hAnsi="Arial" w:cs="Arial"/>
          <w:b/>
          <w:sz w:val="22"/>
          <w:szCs w:val="22"/>
        </w:rPr>
      </w:pPr>
      <w:r w:rsidRPr="007B5DA3">
        <w:rPr>
          <w:rFonts w:ascii="Arial" w:hAnsi="Arial" w:cs="Arial"/>
          <w:b/>
          <w:sz w:val="22"/>
          <w:szCs w:val="22"/>
        </w:rPr>
        <w:t>Лот прилагается (Коммерческое предложение (Приложение№1))</w:t>
      </w:r>
    </w:p>
    <w:p w:rsidR="008F22CB" w:rsidRPr="007B5DA3" w:rsidRDefault="008F22CB" w:rsidP="008F22CB">
      <w:pPr>
        <w:rPr>
          <w:rFonts w:ascii="Arial" w:hAnsi="Arial" w:cs="Arial"/>
          <w:b/>
          <w:sz w:val="22"/>
          <w:szCs w:val="22"/>
        </w:rPr>
      </w:pPr>
      <w:r w:rsidRPr="007B5DA3">
        <w:rPr>
          <w:rFonts w:ascii="Arial" w:hAnsi="Arial" w:cs="Arial"/>
          <w:b/>
          <w:sz w:val="22"/>
          <w:szCs w:val="22"/>
        </w:rPr>
        <w:t xml:space="preserve">Тип сделки: реализация </w:t>
      </w:r>
      <w:r w:rsidR="00E32F36" w:rsidRPr="00E32F36">
        <w:rPr>
          <w:rFonts w:ascii="Arial" w:hAnsi="Arial" w:cs="Arial"/>
          <w:b/>
          <w:bCs/>
          <w:sz w:val="22"/>
          <w:szCs w:val="22"/>
        </w:rPr>
        <w:t xml:space="preserve">Башмак БК-Т-245 </w:t>
      </w:r>
      <w:proofErr w:type="spellStart"/>
      <w:r w:rsidR="00E32F36" w:rsidRPr="00E32F36">
        <w:rPr>
          <w:rFonts w:ascii="Arial" w:hAnsi="Arial" w:cs="Arial"/>
          <w:b/>
          <w:bCs/>
          <w:sz w:val="22"/>
          <w:szCs w:val="22"/>
        </w:rPr>
        <w:t>Батресс</w:t>
      </w:r>
      <w:proofErr w:type="spellEnd"/>
      <w:r w:rsidR="00E32F36">
        <w:rPr>
          <w:rFonts w:ascii="Arial" w:hAnsi="Arial" w:cs="Arial"/>
          <w:b/>
          <w:bCs/>
          <w:sz w:val="22"/>
          <w:szCs w:val="22"/>
        </w:rPr>
        <w:t>. – Лот 2025.15</w:t>
      </w:r>
      <w:r w:rsidRPr="007B5DA3">
        <w:rPr>
          <w:rFonts w:ascii="Arial" w:hAnsi="Arial" w:cs="Arial"/>
          <w:b/>
          <w:sz w:val="22"/>
          <w:szCs w:val="22"/>
        </w:rPr>
        <w:t>:</w:t>
      </w:r>
    </w:p>
    <w:p w:rsidR="008F22CB" w:rsidRPr="007B5DA3" w:rsidRDefault="008F22CB" w:rsidP="008F22CB">
      <w:pPr>
        <w:rPr>
          <w:rFonts w:ascii="Arial" w:hAnsi="Arial" w:cs="Arial"/>
          <w:b/>
          <w:sz w:val="22"/>
          <w:szCs w:val="22"/>
        </w:rPr>
      </w:pPr>
      <w:r w:rsidRPr="007B5DA3">
        <w:rPr>
          <w:rFonts w:ascii="Arial" w:hAnsi="Arial" w:cs="Arial"/>
          <w:b/>
          <w:sz w:val="22"/>
          <w:szCs w:val="22"/>
        </w:rPr>
        <w:t>Лот прилагается (Коммерческое предложение (Приложение№1))</w:t>
      </w:r>
    </w:p>
    <w:p w:rsidR="008F22CB" w:rsidRPr="007B5DA3" w:rsidRDefault="008F22CB" w:rsidP="008F22CB">
      <w:pPr>
        <w:rPr>
          <w:rFonts w:ascii="Arial" w:hAnsi="Arial" w:cs="Arial"/>
          <w:b/>
          <w:sz w:val="22"/>
          <w:szCs w:val="22"/>
        </w:rPr>
      </w:pPr>
      <w:r w:rsidRPr="007B5DA3">
        <w:rPr>
          <w:rFonts w:ascii="Arial" w:hAnsi="Arial" w:cs="Arial"/>
          <w:b/>
          <w:sz w:val="22"/>
          <w:szCs w:val="22"/>
        </w:rPr>
        <w:t xml:space="preserve">Тип сделки: реализация </w:t>
      </w:r>
      <w:r w:rsidR="00E32F36" w:rsidRPr="007B5DA3">
        <w:rPr>
          <w:rFonts w:ascii="Arial" w:hAnsi="Arial" w:cs="Arial"/>
          <w:b/>
          <w:bCs/>
          <w:sz w:val="22"/>
          <w:szCs w:val="22"/>
        </w:rPr>
        <w:t xml:space="preserve">Клапан обратный ЦКОДМ-БТС-245 - </w:t>
      </w:r>
      <w:r w:rsidR="00E32F36">
        <w:rPr>
          <w:rFonts w:ascii="Arial" w:hAnsi="Arial" w:cs="Arial"/>
          <w:b/>
          <w:bCs/>
          <w:sz w:val="22"/>
          <w:szCs w:val="22"/>
        </w:rPr>
        <w:t>Лот № 2025.16</w:t>
      </w:r>
      <w:r w:rsidRPr="007B5DA3">
        <w:rPr>
          <w:rFonts w:ascii="Arial" w:hAnsi="Arial" w:cs="Arial"/>
          <w:b/>
          <w:sz w:val="22"/>
          <w:szCs w:val="22"/>
        </w:rPr>
        <w:t>:</w:t>
      </w:r>
    </w:p>
    <w:p w:rsidR="008F22CB" w:rsidRPr="007B5DA3" w:rsidRDefault="008F22CB" w:rsidP="008F22CB">
      <w:pPr>
        <w:rPr>
          <w:rFonts w:ascii="Arial" w:hAnsi="Arial" w:cs="Arial"/>
          <w:b/>
          <w:sz w:val="22"/>
          <w:szCs w:val="22"/>
        </w:rPr>
      </w:pPr>
      <w:r w:rsidRPr="007B5DA3">
        <w:rPr>
          <w:rFonts w:ascii="Arial" w:hAnsi="Arial" w:cs="Arial"/>
          <w:b/>
          <w:sz w:val="22"/>
          <w:szCs w:val="22"/>
        </w:rPr>
        <w:t>Лот прилагается (Коммерческое предложение (Приложение№1))</w:t>
      </w:r>
    </w:p>
    <w:p w:rsidR="008F22CB" w:rsidRPr="007B5DA3" w:rsidRDefault="008F22CB" w:rsidP="008F22CB">
      <w:pPr>
        <w:rPr>
          <w:rFonts w:ascii="Arial" w:hAnsi="Arial" w:cs="Arial"/>
          <w:b/>
          <w:bCs/>
          <w:sz w:val="22"/>
          <w:szCs w:val="22"/>
        </w:rPr>
      </w:pPr>
      <w:r w:rsidRPr="007B5DA3">
        <w:rPr>
          <w:rFonts w:ascii="Arial" w:hAnsi="Arial" w:cs="Arial"/>
          <w:b/>
          <w:sz w:val="22"/>
          <w:szCs w:val="22"/>
        </w:rPr>
        <w:t xml:space="preserve">Тип сделки: реализация </w:t>
      </w:r>
      <w:r w:rsidR="00E32F36" w:rsidRPr="00E32F36">
        <w:rPr>
          <w:rFonts w:ascii="Arial" w:hAnsi="Arial" w:cs="Arial"/>
          <w:b/>
          <w:bCs/>
          <w:sz w:val="22"/>
          <w:szCs w:val="22"/>
        </w:rPr>
        <w:t>Манжета ТИАЛ-М 273х450х1,2</w:t>
      </w:r>
      <w:r w:rsidRPr="007B5DA3">
        <w:rPr>
          <w:rFonts w:ascii="Arial" w:hAnsi="Arial" w:cs="Arial"/>
          <w:b/>
          <w:bCs/>
          <w:sz w:val="22"/>
          <w:szCs w:val="22"/>
        </w:rPr>
        <w:t xml:space="preserve">- </w:t>
      </w:r>
      <w:r w:rsidR="00E32F36">
        <w:rPr>
          <w:rFonts w:ascii="Arial" w:hAnsi="Arial" w:cs="Arial"/>
          <w:b/>
          <w:bCs/>
          <w:sz w:val="22"/>
          <w:szCs w:val="22"/>
        </w:rPr>
        <w:t>Лот № 2025.17</w:t>
      </w:r>
      <w:r w:rsidRPr="007B5DA3">
        <w:rPr>
          <w:rFonts w:ascii="Arial" w:hAnsi="Arial" w:cs="Arial"/>
          <w:b/>
          <w:sz w:val="22"/>
          <w:szCs w:val="22"/>
        </w:rPr>
        <w:t>:</w:t>
      </w:r>
    </w:p>
    <w:p w:rsidR="008F22CB" w:rsidRPr="007B5DA3" w:rsidRDefault="008F22CB" w:rsidP="008F22CB">
      <w:pPr>
        <w:rPr>
          <w:rFonts w:ascii="Arial" w:hAnsi="Arial" w:cs="Arial"/>
          <w:b/>
          <w:sz w:val="22"/>
          <w:szCs w:val="22"/>
        </w:rPr>
      </w:pPr>
      <w:r w:rsidRPr="007B5DA3">
        <w:rPr>
          <w:rFonts w:ascii="Arial" w:hAnsi="Arial" w:cs="Arial"/>
          <w:b/>
          <w:sz w:val="22"/>
          <w:szCs w:val="22"/>
        </w:rPr>
        <w:t>Лот прилагается (Коммерческое предложение (Приложение№1))</w:t>
      </w:r>
    </w:p>
    <w:p w:rsidR="008F22CB" w:rsidRPr="007B5DA3" w:rsidRDefault="008F22CB" w:rsidP="008F22CB">
      <w:pPr>
        <w:rPr>
          <w:rFonts w:ascii="Arial" w:hAnsi="Arial" w:cs="Arial"/>
          <w:b/>
          <w:sz w:val="22"/>
          <w:szCs w:val="22"/>
        </w:rPr>
      </w:pPr>
      <w:r w:rsidRPr="007B5DA3">
        <w:rPr>
          <w:rFonts w:ascii="Arial" w:hAnsi="Arial" w:cs="Arial"/>
          <w:b/>
          <w:sz w:val="22"/>
          <w:szCs w:val="22"/>
        </w:rPr>
        <w:t xml:space="preserve">Тип сделки: реализация </w:t>
      </w:r>
      <w:r w:rsidRPr="007B5DA3">
        <w:rPr>
          <w:rFonts w:ascii="Arial" w:hAnsi="Arial" w:cs="Arial"/>
          <w:b/>
          <w:bCs/>
          <w:sz w:val="22"/>
          <w:szCs w:val="22"/>
        </w:rPr>
        <w:t xml:space="preserve">Стойка </w:t>
      </w:r>
      <w:r w:rsidR="00E32F36">
        <w:rPr>
          <w:rFonts w:ascii="Arial" w:hAnsi="Arial" w:cs="Arial"/>
          <w:b/>
          <w:bCs/>
          <w:sz w:val="22"/>
          <w:szCs w:val="22"/>
        </w:rPr>
        <w:t>СП-25-44-410.880 – Лот № 2025.18</w:t>
      </w:r>
      <w:r w:rsidRPr="007B5DA3">
        <w:rPr>
          <w:rFonts w:ascii="Arial" w:hAnsi="Arial" w:cs="Arial"/>
          <w:b/>
          <w:sz w:val="22"/>
          <w:szCs w:val="22"/>
        </w:rPr>
        <w:t>:</w:t>
      </w:r>
    </w:p>
    <w:p w:rsidR="008F22CB" w:rsidRPr="007B5DA3" w:rsidRDefault="008F22CB" w:rsidP="008F22CB">
      <w:pPr>
        <w:rPr>
          <w:rFonts w:ascii="Arial" w:hAnsi="Arial" w:cs="Arial"/>
          <w:b/>
          <w:sz w:val="22"/>
          <w:szCs w:val="22"/>
        </w:rPr>
      </w:pPr>
      <w:r w:rsidRPr="007B5DA3">
        <w:rPr>
          <w:rFonts w:ascii="Arial" w:hAnsi="Arial" w:cs="Arial"/>
          <w:b/>
          <w:sz w:val="22"/>
          <w:szCs w:val="22"/>
        </w:rPr>
        <w:t>Лот прилагается (Коммерческое предложение (Приложение№1))</w:t>
      </w:r>
    </w:p>
    <w:p w:rsidR="007404F9" w:rsidRPr="007B5DA3" w:rsidRDefault="007404F9" w:rsidP="007404F9">
      <w:pPr>
        <w:jc w:val="both"/>
        <w:rPr>
          <w:rFonts w:ascii="Arial" w:hAnsi="Arial" w:cs="Arial"/>
          <w:b/>
          <w:sz w:val="22"/>
          <w:szCs w:val="22"/>
        </w:rPr>
      </w:pPr>
    </w:p>
    <w:p w:rsidR="007404F9" w:rsidRPr="007B5DA3" w:rsidRDefault="007404F9" w:rsidP="007404F9">
      <w:pPr>
        <w:pStyle w:val="21"/>
        <w:ind w:firstLine="0"/>
        <w:rPr>
          <w:rFonts w:ascii="Arial" w:hAnsi="Arial" w:cs="Arial"/>
          <w:sz w:val="22"/>
          <w:szCs w:val="22"/>
        </w:rPr>
      </w:pPr>
      <w:r w:rsidRPr="007B5DA3">
        <w:rPr>
          <w:rFonts w:ascii="Arial" w:hAnsi="Arial" w:cs="Arial"/>
          <w:bCs/>
          <w:sz w:val="22"/>
          <w:szCs w:val="22"/>
        </w:rPr>
        <w:t xml:space="preserve">ООО «РН-Пурнефтегаз» </w:t>
      </w:r>
      <w:r w:rsidRPr="007B5DA3">
        <w:rPr>
          <w:rFonts w:ascii="Arial" w:hAnsi="Arial" w:cs="Arial"/>
          <w:sz w:val="22"/>
          <w:szCs w:val="22"/>
        </w:rPr>
        <w:t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наибольшую цену, либо иные, предпочтительные условия.</w:t>
      </w:r>
    </w:p>
    <w:p w:rsidR="007404F9" w:rsidRPr="007B5DA3" w:rsidRDefault="007404F9" w:rsidP="007404F9">
      <w:pPr>
        <w:jc w:val="both"/>
        <w:rPr>
          <w:rFonts w:ascii="Arial" w:hAnsi="Arial" w:cs="Arial"/>
          <w:sz w:val="22"/>
          <w:szCs w:val="22"/>
        </w:rPr>
      </w:pPr>
      <w:r w:rsidRPr="007B5DA3">
        <w:rPr>
          <w:rFonts w:ascii="Arial" w:hAnsi="Arial" w:cs="Arial"/>
          <w:sz w:val="22"/>
          <w:szCs w:val="22"/>
        </w:rPr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Pr="007B5DA3">
        <w:rPr>
          <w:rFonts w:ascii="Arial" w:hAnsi="Arial" w:cs="Arial"/>
          <w:bCs/>
          <w:sz w:val="22"/>
          <w:szCs w:val="22"/>
        </w:rPr>
        <w:t xml:space="preserve">ООО «РН-Пурнефтегаз» </w:t>
      </w:r>
      <w:r w:rsidRPr="007B5DA3">
        <w:rPr>
          <w:rFonts w:ascii="Arial" w:hAnsi="Arial" w:cs="Arial"/>
          <w:sz w:val="22"/>
          <w:szCs w:val="22"/>
        </w:rPr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7404F9" w:rsidRPr="007B5DA3" w:rsidRDefault="007404F9" w:rsidP="007404F9">
      <w:pPr>
        <w:jc w:val="both"/>
        <w:rPr>
          <w:rFonts w:ascii="Arial" w:hAnsi="Arial" w:cs="Arial"/>
          <w:sz w:val="22"/>
          <w:szCs w:val="22"/>
        </w:rPr>
      </w:pPr>
      <w:r w:rsidRPr="007B5DA3">
        <w:rPr>
          <w:rFonts w:ascii="Arial" w:hAnsi="Arial" w:cs="Arial"/>
          <w:sz w:val="22"/>
          <w:szCs w:val="22"/>
        </w:rPr>
        <w:t xml:space="preserve">Факт предоставления в адрес </w:t>
      </w:r>
      <w:r w:rsidRPr="007B5DA3">
        <w:rPr>
          <w:rFonts w:ascii="Arial" w:hAnsi="Arial" w:cs="Arial"/>
          <w:bCs/>
          <w:sz w:val="22"/>
          <w:szCs w:val="22"/>
        </w:rPr>
        <w:t xml:space="preserve">ООО «РН-Пурнефтегаз» </w:t>
      </w:r>
      <w:r w:rsidRPr="007B5DA3">
        <w:rPr>
          <w:rFonts w:ascii="Arial" w:hAnsi="Arial" w:cs="Arial"/>
          <w:sz w:val="22"/>
          <w:szCs w:val="22"/>
        </w:rPr>
        <w:t>оферты, в порядке, определенном настоящим предложением</w:t>
      </w:r>
      <w:r w:rsidRPr="007B5DA3">
        <w:rPr>
          <w:rFonts w:ascii="Arial" w:hAnsi="Arial" w:cs="Arial"/>
          <w:b/>
          <w:bCs/>
          <w:sz w:val="22"/>
          <w:szCs w:val="22"/>
        </w:rPr>
        <w:t xml:space="preserve"> (Приложение №1)</w:t>
      </w:r>
      <w:r w:rsidRPr="007B5DA3">
        <w:rPr>
          <w:rFonts w:ascii="Arial" w:hAnsi="Arial" w:cs="Arial"/>
          <w:sz w:val="22"/>
          <w:szCs w:val="22"/>
        </w:rPr>
        <w:t>, является безусловным подтверждением оферента,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ООО «РН-Пурнефтегаз», вызванных такими возражениями.</w:t>
      </w:r>
    </w:p>
    <w:p w:rsidR="007404F9" w:rsidRPr="007B5DA3" w:rsidRDefault="007404F9" w:rsidP="007404F9">
      <w:pPr>
        <w:pStyle w:val="21"/>
        <w:ind w:firstLine="0"/>
        <w:rPr>
          <w:rFonts w:ascii="Arial" w:hAnsi="Arial" w:cs="Arial"/>
          <w:sz w:val="22"/>
          <w:szCs w:val="22"/>
        </w:rPr>
      </w:pPr>
      <w:r w:rsidRPr="007B5DA3">
        <w:rPr>
          <w:rFonts w:ascii="Arial" w:hAnsi="Arial" w:cs="Arial"/>
          <w:sz w:val="22"/>
          <w:szCs w:val="22"/>
        </w:rPr>
        <w:t xml:space="preserve">Для того чтобы воспользоваться настоящим </w:t>
      </w:r>
      <w:r w:rsidRPr="007B5DA3">
        <w:rPr>
          <w:rFonts w:ascii="Arial" w:hAnsi="Arial" w:cs="Arial"/>
          <w:b/>
          <w:bCs/>
          <w:sz w:val="22"/>
          <w:szCs w:val="22"/>
        </w:rPr>
        <w:t>предложением</w:t>
      </w:r>
      <w:r w:rsidRPr="007B5DA3">
        <w:rPr>
          <w:rFonts w:ascii="Arial" w:hAnsi="Arial" w:cs="Arial"/>
          <w:sz w:val="22"/>
          <w:szCs w:val="22"/>
        </w:rPr>
        <w:t>, необходимо сформировать пакет документов:</w:t>
      </w:r>
    </w:p>
    <w:p w:rsidR="007404F9" w:rsidRPr="007B5DA3" w:rsidRDefault="007404F9" w:rsidP="007404F9">
      <w:pPr>
        <w:jc w:val="both"/>
        <w:rPr>
          <w:rFonts w:ascii="Arial" w:hAnsi="Arial" w:cs="Arial"/>
          <w:sz w:val="22"/>
          <w:szCs w:val="22"/>
        </w:rPr>
      </w:pPr>
    </w:p>
    <w:p w:rsidR="00961132" w:rsidRDefault="00961132" w:rsidP="00961132">
      <w:pPr>
        <w:numPr>
          <w:ilvl w:val="0"/>
          <w:numId w:val="27"/>
        </w:numPr>
        <w:tabs>
          <w:tab w:val="num" w:pos="0"/>
          <w:tab w:val="num" w:pos="284"/>
        </w:tabs>
        <w:ind w:left="0" w:firstLine="0"/>
        <w:jc w:val="both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b/>
          <w:bCs/>
          <w:iCs/>
          <w:sz w:val="22"/>
          <w:szCs w:val="22"/>
        </w:rPr>
        <w:t>Документы, содержащие информацию юридического характера</w:t>
      </w:r>
    </w:p>
    <w:p w:rsidR="00961132" w:rsidRDefault="00961132" w:rsidP="00961132">
      <w:pPr>
        <w:numPr>
          <w:ilvl w:val="1"/>
          <w:numId w:val="27"/>
        </w:numPr>
        <w:tabs>
          <w:tab w:val="clear" w:pos="643"/>
          <w:tab w:val="num" w:pos="284"/>
          <w:tab w:val="num" w:pos="360"/>
          <w:tab w:val="num" w:pos="2043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Тендерная заявка (форма прилагается).</w:t>
      </w:r>
    </w:p>
    <w:p w:rsidR="00961132" w:rsidRDefault="00961132" w:rsidP="00961132">
      <w:pPr>
        <w:numPr>
          <w:ilvl w:val="1"/>
          <w:numId w:val="27"/>
        </w:numPr>
        <w:tabs>
          <w:tab w:val="clear" w:pos="643"/>
          <w:tab w:val="num" w:pos="284"/>
          <w:tab w:val="num" w:pos="360"/>
          <w:tab w:val="num" w:pos="2043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Соответствие Критериям квалификации участников и требованиям к заявке </w:t>
      </w:r>
      <w:proofErr w:type="gramStart"/>
      <w:r>
        <w:rPr>
          <w:rFonts w:ascii="Arial" w:hAnsi="Arial" w:cs="Arial"/>
          <w:sz w:val="22"/>
          <w:szCs w:val="22"/>
        </w:rPr>
        <w:t>участников  процедуры</w:t>
      </w:r>
      <w:proofErr w:type="gramEnd"/>
      <w:r>
        <w:rPr>
          <w:rFonts w:ascii="Arial" w:hAnsi="Arial" w:cs="Arial"/>
          <w:sz w:val="22"/>
          <w:szCs w:val="22"/>
        </w:rPr>
        <w:t xml:space="preserve"> по реализации невостребованных МТР (прилагается).</w:t>
      </w:r>
    </w:p>
    <w:p w:rsidR="00961132" w:rsidRDefault="00961132" w:rsidP="00961132">
      <w:pPr>
        <w:numPr>
          <w:ilvl w:val="1"/>
          <w:numId w:val="27"/>
        </w:numPr>
        <w:tabs>
          <w:tab w:val="clear" w:pos="643"/>
          <w:tab w:val="num" w:pos="284"/>
          <w:tab w:val="num" w:pos="360"/>
          <w:tab w:val="num" w:pos="2043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Анкета-заявка по установленной форме (Приложение №2 форма 1).</w:t>
      </w:r>
    </w:p>
    <w:p w:rsidR="00961132" w:rsidRDefault="00961132" w:rsidP="00961132">
      <w:pPr>
        <w:numPr>
          <w:ilvl w:val="1"/>
          <w:numId w:val="27"/>
        </w:numPr>
        <w:tabs>
          <w:tab w:val="clear" w:pos="643"/>
          <w:tab w:val="num" w:pos="284"/>
          <w:tab w:val="num" w:pos="360"/>
          <w:tab w:val="num" w:pos="2043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Сведения о цепочке собственников, включая конечных бенефициаров (не предоставляется индивидуальными предпринимателями, физическими лицами (в </w:t>
      </w:r>
      <w:proofErr w:type="spellStart"/>
      <w:r>
        <w:rPr>
          <w:rFonts w:ascii="Arial" w:hAnsi="Arial" w:cs="Arial"/>
          <w:sz w:val="22"/>
          <w:szCs w:val="22"/>
        </w:rPr>
        <w:t>т.ч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самозанятыми</w:t>
      </w:r>
      <w:proofErr w:type="spellEnd"/>
      <w:r>
        <w:rPr>
          <w:rFonts w:ascii="Arial" w:hAnsi="Arial" w:cs="Arial"/>
          <w:sz w:val="22"/>
          <w:szCs w:val="22"/>
        </w:rPr>
        <w:t>)), по установленной форме (Приложение №2 форма 2).</w:t>
      </w:r>
    </w:p>
    <w:p w:rsidR="00961132" w:rsidRDefault="00961132" w:rsidP="00961132">
      <w:pPr>
        <w:numPr>
          <w:ilvl w:val="1"/>
          <w:numId w:val="27"/>
        </w:numPr>
        <w:tabs>
          <w:tab w:val="clear" w:pos="643"/>
          <w:tab w:val="num" w:pos="284"/>
          <w:tab w:val="num" w:pos="360"/>
          <w:tab w:val="num" w:pos="2043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Форма подтверждения согласия на обработку персональных данных по установленной форме (Приложение №2 формы 3, 4) от:</w:t>
      </w:r>
    </w:p>
    <w:p w:rsidR="00961132" w:rsidRDefault="00961132" w:rsidP="00961132">
      <w:pPr>
        <w:pStyle w:val="a6"/>
        <w:widowControl w:val="0"/>
        <w:numPr>
          <w:ilvl w:val="0"/>
          <w:numId w:val="30"/>
        </w:numPr>
        <w:tabs>
          <w:tab w:val="num" w:pos="426"/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юридического лица (в отношении всех физических лиц, сведения о которых предоставляются);</w:t>
      </w:r>
    </w:p>
    <w:p w:rsidR="00961132" w:rsidRDefault="00961132" w:rsidP="00961132">
      <w:pPr>
        <w:pStyle w:val="a6"/>
        <w:widowControl w:val="0"/>
        <w:numPr>
          <w:ilvl w:val="0"/>
          <w:numId w:val="30"/>
        </w:numPr>
        <w:tabs>
          <w:tab w:val="num" w:pos="426"/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единоличного исполнительного органа (руководителя) потенциального Контрагента;</w:t>
      </w:r>
    </w:p>
    <w:p w:rsidR="00961132" w:rsidRDefault="00961132" w:rsidP="00961132">
      <w:pPr>
        <w:pStyle w:val="a6"/>
        <w:widowControl w:val="0"/>
        <w:numPr>
          <w:ilvl w:val="0"/>
          <w:numId w:val="30"/>
        </w:numPr>
        <w:tabs>
          <w:tab w:val="num" w:pos="426"/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индивидуального предпринимателя – физического лица.</w:t>
      </w:r>
    </w:p>
    <w:p w:rsidR="00961132" w:rsidRDefault="00961132" w:rsidP="00961132">
      <w:pPr>
        <w:numPr>
          <w:ilvl w:val="1"/>
          <w:numId w:val="27"/>
        </w:numPr>
        <w:tabs>
          <w:tab w:val="clear" w:pos="643"/>
          <w:tab w:val="num" w:pos="284"/>
          <w:tab w:val="num" w:pos="360"/>
          <w:tab w:val="num" w:pos="2043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Информация о принадлежности / отсутствии принадлежности потенциального Контрагента к субъектам малого и среднего предпринимательства (только для резидентов РФ) в соответствии с Федеральным законом от 24.07.2007 № 209-ФЗ «О развитии малого и среднего предпринимательства», в виде предоставления одного из нижеперечисленных документов:</w:t>
      </w:r>
    </w:p>
    <w:p w:rsidR="00961132" w:rsidRDefault="00961132" w:rsidP="00961132">
      <w:pPr>
        <w:pStyle w:val="a6"/>
        <w:widowControl w:val="0"/>
        <w:numPr>
          <w:ilvl w:val="0"/>
          <w:numId w:val="31"/>
        </w:numPr>
        <w:tabs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форма подтверждения отсутствия принадлежности потенциального Контрагента к субъектам малого и среднего предпринимательства по установленной форме (Приложение №2 форма 5) или</w:t>
      </w:r>
    </w:p>
    <w:p w:rsidR="00961132" w:rsidRDefault="00961132" w:rsidP="00961132">
      <w:pPr>
        <w:pStyle w:val="a6"/>
        <w:widowControl w:val="0"/>
        <w:numPr>
          <w:ilvl w:val="0"/>
          <w:numId w:val="31"/>
        </w:numPr>
        <w:tabs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«Сведения из единого реестра субъектов малого и среднего предпринимательства» (информация в виде выписки из единого реестра субъектов малого и среднего предпринимательства, размещенного по адресу: </w:t>
      </w:r>
      <w:hyperlink r:id="rId8" w:history="1">
        <w:r>
          <w:rPr>
            <w:rStyle w:val="af"/>
            <w:rFonts w:ascii="Arial" w:hAnsi="Arial" w:cs="Arial"/>
            <w:sz w:val="22"/>
            <w:szCs w:val="22"/>
          </w:rPr>
          <w:t>https:/rmsp.nalog.ru/</w:t>
        </w:r>
      </w:hyperlink>
      <w:r>
        <w:rPr>
          <w:rFonts w:ascii="Arial" w:hAnsi="Arial" w:cs="Arial"/>
          <w:sz w:val="22"/>
          <w:szCs w:val="22"/>
        </w:rPr>
        <w:t>) полученные не позднее 1 (одного) месяца от даты подачи документов</w:t>
      </w:r>
      <w:r>
        <w:rPr>
          <w:rFonts w:ascii="Arial" w:hAnsi="Arial" w:cs="Arial"/>
          <w:sz w:val="22"/>
          <w:szCs w:val="22"/>
          <w:vertAlign w:val="superscript"/>
        </w:rPr>
        <w:footnoteReference w:id="1"/>
      </w:r>
      <w:r>
        <w:rPr>
          <w:rFonts w:ascii="Arial" w:hAnsi="Arial" w:cs="Arial"/>
          <w:sz w:val="22"/>
          <w:szCs w:val="22"/>
        </w:rPr>
        <w:t>.</w:t>
      </w:r>
    </w:p>
    <w:p w:rsidR="00961132" w:rsidRDefault="00961132" w:rsidP="00961132">
      <w:pPr>
        <w:widowControl w:val="0"/>
        <w:tabs>
          <w:tab w:val="left" w:pos="567"/>
        </w:tabs>
        <w:suppressAutoHyphens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ab/>
        <w:t>Или</w:t>
      </w:r>
    </w:p>
    <w:p w:rsidR="00961132" w:rsidRDefault="00961132" w:rsidP="00961132">
      <w:pPr>
        <w:pStyle w:val="a6"/>
        <w:widowControl w:val="0"/>
        <w:numPr>
          <w:ilvl w:val="0"/>
          <w:numId w:val="31"/>
        </w:numPr>
        <w:tabs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в случае отсутствия сведений о потенциальном Контрагенте в «Едином реестре субъектов малого и среднего предпринимательства» - декларация о соответствии потенциального Контрагента критериям отнесения к субъектам малого и среднего предпринимательства по форме </w:t>
      </w:r>
      <w:hyperlink r:id="rId9" w:anchor="block_10100" w:history="1">
        <w:r>
          <w:rPr>
            <w:rStyle w:val="af"/>
            <w:rFonts w:ascii="Arial" w:hAnsi="Arial" w:cs="Arial"/>
            <w:sz w:val="22"/>
            <w:szCs w:val="22"/>
          </w:rPr>
          <w:t>приложения</w:t>
        </w:r>
      </w:hyperlink>
      <w:r>
        <w:rPr>
          <w:rFonts w:ascii="Arial" w:hAnsi="Arial" w:cs="Arial"/>
          <w:sz w:val="22"/>
          <w:szCs w:val="22"/>
        </w:rPr>
        <w:t xml:space="preserve"> к постановлению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  <w:p w:rsidR="00961132" w:rsidRDefault="00961132" w:rsidP="00961132">
      <w:pPr>
        <w:numPr>
          <w:ilvl w:val="1"/>
          <w:numId w:val="27"/>
        </w:numPr>
        <w:tabs>
          <w:tab w:val="clear" w:pos="643"/>
          <w:tab w:val="num" w:pos="284"/>
          <w:tab w:val="num" w:pos="360"/>
          <w:tab w:val="num" w:pos="2043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Выписку из Единого государственного реестра юридических лиц (ЕГРЮЛ)/ Единого государственного реестра индивидуальных предпринимателей (ЕГРИП) от даты не позднее 1 месяца от даты подачи документов.</w:t>
      </w:r>
    </w:p>
    <w:p w:rsidR="00961132" w:rsidRDefault="00961132" w:rsidP="00961132">
      <w:pPr>
        <w:numPr>
          <w:ilvl w:val="1"/>
          <w:numId w:val="27"/>
        </w:numPr>
        <w:tabs>
          <w:tab w:val="clear" w:pos="643"/>
          <w:tab w:val="num" w:pos="284"/>
          <w:tab w:val="num" w:pos="360"/>
          <w:tab w:val="num" w:pos="426"/>
          <w:tab w:val="num" w:pos="2043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Согласие с предлагаемыми требованиями по критериям квалификации претендентов на право участия в процедурах реализации невостребованным МТР (форма прилагается).</w:t>
      </w:r>
    </w:p>
    <w:p w:rsidR="00961132" w:rsidRDefault="00961132" w:rsidP="00961132">
      <w:pPr>
        <w:numPr>
          <w:ilvl w:val="1"/>
          <w:numId w:val="27"/>
        </w:numPr>
        <w:tabs>
          <w:tab w:val="clear" w:pos="643"/>
          <w:tab w:val="num" w:pos="284"/>
          <w:tab w:val="num" w:pos="360"/>
          <w:tab w:val="num" w:pos="426"/>
          <w:tab w:val="num" w:pos="2043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Заверенные печатью и подписью руководителя организации, копии учредительных документов, свидетельства о регистрации, действительные на момент подачи тендерной заявки, копия протокола (иного документа), подтверждающего полномочия единоличного исполнительного органа.</w:t>
      </w:r>
    </w:p>
    <w:p w:rsidR="00961132" w:rsidRDefault="00961132" w:rsidP="00961132">
      <w:pPr>
        <w:numPr>
          <w:ilvl w:val="1"/>
          <w:numId w:val="27"/>
        </w:numPr>
        <w:tabs>
          <w:tab w:val="clear" w:pos="643"/>
          <w:tab w:val="num" w:pos="284"/>
          <w:tab w:val="num" w:pos="360"/>
          <w:tab w:val="num" w:pos="426"/>
          <w:tab w:val="num" w:pos="2043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Доверенность или иной документ, уполномочивающий то или иное лицо подписывать документы от имени потенциального Контрагенте;</w:t>
      </w:r>
    </w:p>
    <w:p w:rsidR="00961132" w:rsidRDefault="00961132" w:rsidP="00961132">
      <w:pPr>
        <w:numPr>
          <w:ilvl w:val="1"/>
          <w:numId w:val="27"/>
        </w:numPr>
        <w:tabs>
          <w:tab w:val="clear" w:pos="643"/>
          <w:tab w:val="num" w:pos="284"/>
          <w:tab w:val="num" w:pos="360"/>
          <w:tab w:val="num" w:pos="426"/>
          <w:tab w:val="num" w:pos="2043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Копии действующих лицензий, соответствующих предмету сделки (в случае, если в соответствии с действующим законодательством данный вид деятельности подлежит лицензированию).</w:t>
      </w:r>
    </w:p>
    <w:p w:rsidR="00961132" w:rsidRDefault="00961132" w:rsidP="00961132">
      <w:pPr>
        <w:numPr>
          <w:ilvl w:val="0"/>
          <w:numId w:val="27"/>
        </w:numPr>
        <w:tabs>
          <w:tab w:val="num" w:pos="284"/>
        </w:tabs>
        <w:ind w:hanging="900"/>
        <w:jc w:val="both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b/>
          <w:bCs/>
          <w:iCs/>
          <w:sz w:val="22"/>
          <w:szCs w:val="22"/>
        </w:rPr>
        <w:t>Документы, содержащие информацию финансово-экономического характера:</w:t>
      </w:r>
    </w:p>
    <w:p w:rsidR="00961132" w:rsidRDefault="00961132" w:rsidP="00961132">
      <w:pPr>
        <w:numPr>
          <w:ilvl w:val="1"/>
          <w:numId w:val="27"/>
        </w:numPr>
        <w:tabs>
          <w:tab w:val="clear" w:pos="643"/>
          <w:tab w:val="num" w:pos="284"/>
          <w:tab w:val="num" w:pos="360"/>
          <w:tab w:val="num" w:pos="2043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Бухгалтерский баланс за предыдущий отчетный год и последний отчетный период; отчет о прибылях и убытках за последний отчетный период.</w:t>
      </w:r>
    </w:p>
    <w:p w:rsidR="00961132" w:rsidRDefault="00961132" w:rsidP="00961132">
      <w:pPr>
        <w:numPr>
          <w:ilvl w:val="1"/>
          <w:numId w:val="27"/>
        </w:numPr>
        <w:tabs>
          <w:tab w:val="clear" w:pos="643"/>
          <w:tab w:val="num" w:pos="284"/>
          <w:tab w:val="num" w:pos="360"/>
          <w:tab w:val="num" w:pos="2043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Справка из налоговой инспекции об отсутствии задолженностей по уплате налогов и сборов;</w:t>
      </w:r>
    </w:p>
    <w:p w:rsidR="00961132" w:rsidRDefault="00961132" w:rsidP="00961132">
      <w:pPr>
        <w:numPr>
          <w:ilvl w:val="1"/>
          <w:numId w:val="27"/>
        </w:numPr>
        <w:tabs>
          <w:tab w:val="clear" w:pos="643"/>
          <w:tab w:val="num" w:pos="284"/>
          <w:tab w:val="num" w:pos="360"/>
          <w:tab w:val="num" w:pos="2043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Копия письма из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договора.</w:t>
      </w:r>
    </w:p>
    <w:p w:rsidR="00961132" w:rsidRDefault="00961132" w:rsidP="00961132">
      <w:pPr>
        <w:jc w:val="both"/>
        <w:rPr>
          <w:rFonts w:ascii="Arial" w:hAnsi="Arial" w:cs="Arial"/>
          <w:sz w:val="22"/>
          <w:szCs w:val="22"/>
        </w:rPr>
      </w:pPr>
      <w:r>
        <w:rPr>
          <w:i/>
        </w:rPr>
        <w:t xml:space="preserve">4. </w:t>
      </w:r>
      <w:r>
        <w:rPr>
          <w:rFonts w:ascii="Arial" w:hAnsi="Arial" w:cs="Arial"/>
          <w:sz w:val="22"/>
          <w:szCs w:val="22"/>
        </w:rPr>
        <w:t xml:space="preserve">Копия подписанной и скрепленною </w:t>
      </w:r>
      <w:proofErr w:type="gramStart"/>
      <w:r>
        <w:rPr>
          <w:rFonts w:ascii="Arial" w:hAnsi="Arial" w:cs="Arial"/>
          <w:sz w:val="22"/>
          <w:szCs w:val="22"/>
        </w:rPr>
        <w:t>печатью  оферты</w:t>
      </w:r>
      <w:proofErr w:type="gramEnd"/>
      <w:r>
        <w:rPr>
          <w:rFonts w:ascii="Arial" w:hAnsi="Arial" w:cs="Arial"/>
          <w:sz w:val="22"/>
          <w:szCs w:val="22"/>
        </w:rPr>
        <w:t xml:space="preserve"> в формате PDF  и  электронный файл  в формате </w:t>
      </w:r>
      <w:proofErr w:type="spellStart"/>
      <w:r>
        <w:rPr>
          <w:rFonts w:ascii="Arial" w:hAnsi="Arial" w:cs="Arial"/>
          <w:sz w:val="22"/>
          <w:szCs w:val="22"/>
        </w:rPr>
        <w:t>xls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961132" w:rsidRDefault="00961132" w:rsidP="00961132">
      <w:pPr>
        <w:jc w:val="both"/>
        <w:rPr>
          <w:b/>
          <w:bCs/>
          <w:color w:val="000000"/>
        </w:rPr>
      </w:pPr>
      <w:r>
        <w:rPr>
          <w:b/>
        </w:rPr>
        <w:t>Прием предложений и необходимых для участия в процедуре реализации документов осуществляется на Федеральной электронной площадке ТЭК-Торг –</w:t>
      </w:r>
      <w:r w:rsidR="00A96059">
        <w:rPr>
          <w:b/>
        </w:rPr>
        <w:t xml:space="preserve"> 504320</w:t>
      </w:r>
      <w:r>
        <w:rPr>
          <w:b/>
          <w:bCs/>
          <w:color w:val="000000"/>
          <w:highlight w:val="yellow"/>
        </w:rPr>
        <w:t>.</w:t>
      </w:r>
    </w:p>
    <w:p w:rsidR="00961132" w:rsidRDefault="00961132" w:rsidP="00961132">
      <w:pPr>
        <w:jc w:val="both"/>
        <w:rPr>
          <w:b/>
          <w:bCs/>
          <w:color w:val="000000"/>
        </w:rPr>
      </w:pPr>
    </w:p>
    <w:p w:rsidR="00961132" w:rsidRDefault="00961132" w:rsidP="00961132">
      <w:pPr>
        <w:numPr>
          <w:ilvl w:val="0"/>
          <w:numId w:val="32"/>
        </w:numPr>
        <w:rPr>
          <w:b/>
        </w:rPr>
      </w:pPr>
      <w:r>
        <w:rPr>
          <w:b/>
          <w:bCs/>
        </w:rPr>
        <w:t xml:space="preserve">Технико-коммерческие предложения с печатью предприятия и подписью руководителя необходимо предоставить в электронном виде на электронную торговую площадку АО «ТЭК-ТОРГ», по ссылке: </w:t>
      </w:r>
      <w:hyperlink r:id="rId10" w:history="1">
        <w:r>
          <w:rPr>
            <w:rStyle w:val="af"/>
            <w:rFonts w:eastAsiaTheme="majorEastAsia"/>
            <w:b/>
            <w:bCs/>
          </w:rPr>
          <w:t>https://sale.tektorg.ru</w:t>
        </w:r>
      </w:hyperlink>
      <w:r>
        <w:rPr>
          <w:b/>
          <w:bCs/>
          <w:u w:val="single"/>
        </w:rPr>
        <w:t xml:space="preserve">.  </w:t>
      </w:r>
      <w:r>
        <w:rPr>
          <w:b/>
          <w:bCs/>
        </w:rPr>
        <w:t>Заявки, поступившие иным способом к рассмотрению, не принимаются.</w:t>
      </w:r>
    </w:p>
    <w:p w:rsidR="00961132" w:rsidRDefault="00961132" w:rsidP="00961132">
      <w:pPr>
        <w:outlineLvl w:val="0"/>
        <w:rPr>
          <w:bCs/>
        </w:rPr>
      </w:pPr>
      <w:r>
        <w:rPr>
          <w:bCs/>
        </w:rPr>
        <w:t>Телефон для справок:</w:t>
      </w:r>
    </w:p>
    <w:p w:rsidR="00961132" w:rsidRDefault="00961132" w:rsidP="00961132">
      <w:pPr>
        <w:jc w:val="both"/>
      </w:pPr>
      <w:r>
        <w:rPr>
          <w:color w:val="000000"/>
        </w:rPr>
        <w:t>Ковалева Наталья Сергеевна, главный специалист</w:t>
      </w:r>
      <w:r>
        <w:t xml:space="preserve"> сектора по реализации МТР УСМТР  </w:t>
      </w:r>
    </w:p>
    <w:p w:rsidR="00961132" w:rsidRDefault="00961132" w:rsidP="00961132">
      <w:pPr>
        <w:jc w:val="both"/>
      </w:pPr>
      <w:r>
        <w:rPr>
          <w:bCs/>
        </w:rPr>
        <w:t xml:space="preserve">телефон: 8 (34936) </w:t>
      </w:r>
      <w:r>
        <w:rPr>
          <w:color w:val="000000"/>
        </w:rPr>
        <w:t xml:space="preserve">4-58-34, </w:t>
      </w:r>
      <w:r>
        <w:t>NS_Kovaleva3@png.rosneft.ru</w:t>
      </w:r>
    </w:p>
    <w:p w:rsidR="00961132" w:rsidRDefault="00961132" w:rsidP="00961132">
      <w:pPr>
        <w:pStyle w:val="21"/>
        <w:ind w:firstLine="0"/>
        <w:rPr>
          <w:rFonts w:ascii="Arial" w:hAnsi="Arial" w:cs="Arial"/>
          <w:sz w:val="22"/>
          <w:szCs w:val="22"/>
        </w:rPr>
      </w:pPr>
    </w:p>
    <w:p w:rsidR="007404F9" w:rsidRPr="007B5DA3" w:rsidRDefault="007404F9" w:rsidP="00961132">
      <w:pPr>
        <w:tabs>
          <w:tab w:val="num" w:pos="284"/>
        </w:tabs>
        <w:jc w:val="both"/>
        <w:rPr>
          <w:rFonts w:ascii="Arial" w:hAnsi="Arial" w:cs="Arial"/>
          <w:sz w:val="22"/>
          <w:szCs w:val="22"/>
        </w:rPr>
      </w:pPr>
    </w:p>
    <w:sectPr w:rsidR="007404F9" w:rsidRPr="007B5DA3" w:rsidSect="00F53A9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088A" w:rsidRDefault="0019088A" w:rsidP="000F0EB8">
      <w:r>
        <w:separator/>
      </w:r>
    </w:p>
  </w:endnote>
  <w:endnote w:type="continuationSeparator" w:id="0">
    <w:p w:rsidR="0019088A" w:rsidRDefault="0019088A" w:rsidP="000F0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088A" w:rsidRDefault="0019088A" w:rsidP="000F0EB8">
      <w:r>
        <w:separator/>
      </w:r>
    </w:p>
  </w:footnote>
  <w:footnote w:type="continuationSeparator" w:id="0">
    <w:p w:rsidR="0019088A" w:rsidRDefault="0019088A" w:rsidP="000F0EB8">
      <w:r>
        <w:continuationSeparator/>
      </w:r>
    </w:p>
  </w:footnote>
  <w:footnote w:id="1">
    <w:p w:rsidR="00961132" w:rsidRDefault="00961132" w:rsidP="00961132">
      <w:pPr>
        <w:pStyle w:val="ac"/>
        <w:rPr>
          <w:rFonts w:ascii="Arial" w:hAnsi="Arial" w:cs="Arial"/>
          <w:sz w:val="16"/>
          <w:szCs w:val="16"/>
        </w:rPr>
      </w:pPr>
      <w:r>
        <w:rPr>
          <w:rStyle w:val="ae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Для вновь зарегистрированных потенциальных Контрагентов допустимо предоставление Декларации о соответствии критериям отнесения к субъектам малого и среднего предпринимательства по форме приложения к постановлению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0EE6F0A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57248D84"/>
    <w:lvl w:ilvl="0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</w:abstractNum>
  <w:abstractNum w:abstractNumId="2" w15:restartNumberingAfterBreak="0">
    <w:nsid w:val="01154167"/>
    <w:multiLevelType w:val="hybridMultilevel"/>
    <w:tmpl w:val="660EA732"/>
    <w:lvl w:ilvl="0" w:tplc="C0983F54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863608D"/>
    <w:multiLevelType w:val="hybridMultilevel"/>
    <w:tmpl w:val="F118B048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2FA4084C">
      <w:start w:val="1"/>
      <w:numFmt w:val="decimal"/>
      <w:lvlText w:val="%2."/>
      <w:lvlJc w:val="left"/>
      <w:pPr>
        <w:tabs>
          <w:tab w:val="num" w:pos="643"/>
        </w:tabs>
        <w:ind w:left="643" w:hanging="360"/>
      </w:pPr>
      <w:rPr>
        <w:rFonts w:ascii="Times New Roman" w:eastAsia="Times New Roman" w:hAnsi="Times New Roman" w:cs="Times New Roman"/>
      </w:rPr>
    </w:lvl>
    <w:lvl w:ilvl="2" w:tplc="2ED89E94">
      <w:start w:val="6"/>
      <w:numFmt w:val="decimal"/>
      <w:lvlText w:val="%3"/>
      <w:lvlJc w:val="left"/>
      <w:pPr>
        <w:ind w:left="2943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DEA6ADB"/>
    <w:multiLevelType w:val="hybridMultilevel"/>
    <w:tmpl w:val="27F8AC1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C1FF8"/>
    <w:multiLevelType w:val="hybridMultilevel"/>
    <w:tmpl w:val="6C5A4B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 w15:restartNumberingAfterBreak="0">
    <w:nsid w:val="1ED46BDD"/>
    <w:multiLevelType w:val="hybridMultilevel"/>
    <w:tmpl w:val="A8BCBB6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 w15:restartNumberingAfterBreak="0">
    <w:nsid w:val="21BF667A"/>
    <w:multiLevelType w:val="hybridMultilevel"/>
    <w:tmpl w:val="62C0B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87092"/>
    <w:multiLevelType w:val="hybridMultilevel"/>
    <w:tmpl w:val="C55286BE"/>
    <w:lvl w:ilvl="0" w:tplc="226CF3AE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62C73"/>
    <w:multiLevelType w:val="hybridMultilevel"/>
    <w:tmpl w:val="B9429C98"/>
    <w:lvl w:ilvl="0" w:tplc="E88CF4D8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964CE8"/>
    <w:multiLevelType w:val="hybridMultilevel"/>
    <w:tmpl w:val="9858FA7E"/>
    <w:lvl w:ilvl="0" w:tplc="E162F692">
      <w:start w:val="1"/>
      <w:numFmt w:val="bullet"/>
      <w:pStyle w:val="a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ABD2D14"/>
    <w:multiLevelType w:val="hybridMultilevel"/>
    <w:tmpl w:val="7654DEAE"/>
    <w:lvl w:ilvl="0" w:tplc="33CC6CC2">
      <w:start w:val="1"/>
      <w:numFmt w:val="decimal"/>
      <w:pStyle w:val="a0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D442109"/>
    <w:multiLevelType w:val="hybridMultilevel"/>
    <w:tmpl w:val="F9EC655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 w15:restartNumberingAfterBreak="0">
    <w:nsid w:val="567512E9"/>
    <w:multiLevelType w:val="hybridMultilevel"/>
    <w:tmpl w:val="0AA6DD92"/>
    <w:lvl w:ilvl="0" w:tplc="E6C2253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C24202A"/>
    <w:multiLevelType w:val="hybridMultilevel"/>
    <w:tmpl w:val="29B44C1A"/>
    <w:lvl w:ilvl="0" w:tplc="C6F2AEF6">
      <w:start w:val="1"/>
      <w:numFmt w:val="bullet"/>
      <w:lvlText w:val=""/>
      <w:lvlJc w:val="left"/>
      <w:pPr>
        <w:tabs>
          <w:tab w:val="num" w:pos="720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CE3900"/>
    <w:multiLevelType w:val="hybridMultilevel"/>
    <w:tmpl w:val="F96C4E4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720"/>
      </w:pPr>
      <w:rPr>
        <w:rFonts w:ascii="Wingdings" w:hAnsi="Wingdings" w:hint="default"/>
      </w:rPr>
    </w:lvl>
    <w:lvl w:ilvl="1" w:tplc="2FA4084C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6" w15:restartNumberingAfterBreak="0">
    <w:nsid w:val="730F4E0F"/>
    <w:multiLevelType w:val="hybridMultilevel"/>
    <w:tmpl w:val="A358D22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6FC69DF"/>
    <w:multiLevelType w:val="hybridMultilevel"/>
    <w:tmpl w:val="C4709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D45D0B"/>
    <w:multiLevelType w:val="hybridMultilevel"/>
    <w:tmpl w:val="5088F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A36DFF"/>
    <w:multiLevelType w:val="hybridMultilevel"/>
    <w:tmpl w:val="490CD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130581"/>
    <w:multiLevelType w:val="hybridMultilevel"/>
    <w:tmpl w:val="C25E44C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18"/>
  </w:num>
  <w:num w:numId="5">
    <w:abstractNumId w:val="19"/>
  </w:num>
  <w:num w:numId="6">
    <w:abstractNumId w:val="14"/>
  </w:num>
  <w:num w:numId="7">
    <w:abstractNumId w:val="9"/>
  </w:num>
  <w:num w:numId="8">
    <w:abstractNumId w:val="7"/>
  </w:num>
  <w:num w:numId="9">
    <w:abstractNumId w:val="20"/>
  </w:num>
  <w:num w:numId="10">
    <w:abstractNumId w:val="6"/>
  </w:num>
  <w:num w:numId="11">
    <w:abstractNumId w:val="12"/>
  </w:num>
  <w:num w:numId="12">
    <w:abstractNumId w:val="5"/>
  </w:num>
  <w:num w:numId="13">
    <w:abstractNumId w:val="17"/>
  </w:num>
  <w:num w:numId="14">
    <w:abstractNumId w:val="1"/>
  </w:num>
  <w:num w:numId="15">
    <w:abstractNumId w:val="0"/>
  </w:num>
  <w:num w:numId="16">
    <w:abstractNumId w:val="1"/>
  </w:num>
  <w:num w:numId="17">
    <w:abstractNumId w:val="0"/>
  </w:num>
  <w:num w:numId="18">
    <w:abstractNumId w:val="2"/>
  </w:num>
  <w:num w:numId="19">
    <w:abstractNumId w:val="13"/>
  </w:num>
  <w:num w:numId="20">
    <w:abstractNumId w:val="2"/>
  </w:num>
  <w:num w:numId="21">
    <w:abstractNumId w:val="13"/>
  </w:num>
  <w:num w:numId="22">
    <w:abstractNumId w:val="2"/>
  </w:num>
  <w:num w:numId="23">
    <w:abstractNumId w:val="13"/>
  </w:num>
  <w:num w:numId="24">
    <w:abstractNumId w:val="10"/>
  </w:num>
  <w:num w:numId="25">
    <w:abstractNumId w:val="11"/>
  </w:num>
  <w:num w:numId="26">
    <w:abstractNumId w:val="3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4F9"/>
    <w:rsid w:val="000209E1"/>
    <w:rsid w:val="00063E85"/>
    <w:rsid w:val="000C37DF"/>
    <w:rsid w:val="000E0C70"/>
    <w:rsid w:val="000F0EB8"/>
    <w:rsid w:val="0010701A"/>
    <w:rsid w:val="001616CD"/>
    <w:rsid w:val="001710DE"/>
    <w:rsid w:val="0019088A"/>
    <w:rsid w:val="001C03F4"/>
    <w:rsid w:val="002240AA"/>
    <w:rsid w:val="00282F5E"/>
    <w:rsid w:val="00293544"/>
    <w:rsid w:val="002B6F77"/>
    <w:rsid w:val="002B70C7"/>
    <w:rsid w:val="00310098"/>
    <w:rsid w:val="00345D06"/>
    <w:rsid w:val="00355D73"/>
    <w:rsid w:val="003764B8"/>
    <w:rsid w:val="003848D5"/>
    <w:rsid w:val="003B0467"/>
    <w:rsid w:val="003F4A29"/>
    <w:rsid w:val="00462B5D"/>
    <w:rsid w:val="0049621F"/>
    <w:rsid w:val="004B6D9E"/>
    <w:rsid w:val="005006FE"/>
    <w:rsid w:val="00537B4E"/>
    <w:rsid w:val="00631F71"/>
    <w:rsid w:val="0068600C"/>
    <w:rsid w:val="00696FE9"/>
    <w:rsid w:val="006A3CB8"/>
    <w:rsid w:val="006A51B7"/>
    <w:rsid w:val="00734A1B"/>
    <w:rsid w:val="007350BA"/>
    <w:rsid w:val="007404F9"/>
    <w:rsid w:val="00754566"/>
    <w:rsid w:val="00765ADB"/>
    <w:rsid w:val="007B5DA3"/>
    <w:rsid w:val="007C18FF"/>
    <w:rsid w:val="008155EA"/>
    <w:rsid w:val="00854ECF"/>
    <w:rsid w:val="008A7F45"/>
    <w:rsid w:val="008D2B05"/>
    <w:rsid w:val="008F22CB"/>
    <w:rsid w:val="008F4FE2"/>
    <w:rsid w:val="00902A65"/>
    <w:rsid w:val="009574E0"/>
    <w:rsid w:val="00961132"/>
    <w:rsid w:val="00981977"/>
    <w:rsid w:val="009B5878"/>
    <w:rsid w:val="009E0D13"/>
    <w:rsid w:val="00A23B8C"/>
    <w:rsid w:val="00A346FA"/>
    <w:rsid w:val="00A96059"/>
    <w:rsid w:val="00AA041F"/>
    <w:rsid w:val="00B01002"/>
    <w:rsid w:val="00B453EB"/>
    <w:rsid w:val="00B53832"/>
    <w:rsid w:val="00B715F3"/>
    <w:rsid w:val="00B810C3"/>
    <w:rsid w:val="00B845AC"/>
    <w:rsid w:val="00BB5DD8"/>
    <w:rsid w:val="00BD058F"/>
    <w:rsid w:val="00C01006"/>
    <w:rsid w:val="00CE1126"/>
    <w:rsid w:val="00DA1937"/>
    <w:rsid w:val="00DA60F3"/>
    <w:rsid w:val="00DB3640"/>
    <w:rsid w:val="00DC283A"/>
    <w:rsid w:val="00DF5E8B"/>
    <w:rsid w:val="00E1705D"/>
    <w:rsid w:val="00E32F36"/>
    <w:rsid w:val="00E82B77"/>
    <w:rsid w:val="00E8756E"/>
    <w:rsid w:val="00EC263D"/>
    <w:rsid w:val="00ED0D53"/>
    <w:rsid w:val="00F128DF"/>
    <w:rsid w:val="00F15DD7"/>
    <w:rsid w:val="00F53A97"/>
    <w:rsid w:val="00F57858"/>
    <w:rsid w:val="00FA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ED150EC"/>
  <w15:chartTrackingRefBased/>
  <w15:docId w15:val="{A3792B32-1658-4AC6-94D8-CAAC7360A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7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404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DA1937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DA1937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rsid w:val="006A51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0041B" w:themeColor="accent1" w:themeShade="7F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A193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910629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rsid w:val="000209E1"/>
  </w:style>
  <w:style w:type="character" w:customStyle="1" w:styleId="10">
    <w:name w:val="Заголовок 1 Знак"/>
    <w:basedOn w:val="a2"/>
    <w:link w:val="1"/>
    <w:uiPriority w:val="9"/>
    <w:rsid w:val="00DA1937"/>
    <w:rPr>
      <w:rFonts w:ascii="Arial" w:eastAsiaTheme="majorEastAsia" w:hAnsi="Arial" w:cstheme="majorBidi"/>
      <w:b/>
      <w:szCs w:val="32"/>
    </w:rPr>
  </w:style>
  <w:style w:type="character" w:customStyle="1" w:styleId="20">
    <w:name w:val="Заголовок 2 Знак"/>
    <w:basedOn w:val="a2"/>
    <w:link w:val="2"/>
    <w:uiPriority w:val="9"/>
    <w:rsid w:val="00DA1937"/>
    <w:rPr>
      <w:rFonts w:ascii="Arial" w:eastAsiaTheme="majorEastAsia" w:hAnsi="Arial" w:cstheme="majorBidi"/>
      <w:b/>
      <w:szCs w:val="26"/>
    </w:rPr>
  </w:style>
  <w:style w:type="character" w:customStyle="1" w:styleId="30">
    <w:name w:val="Заголовок 3 Знак"/>
    <w:basedOn w:val="a2"/>
    <w:link w:val="3"/>
    <w:uiPriority w:val="9"/>
    <w:semiHidden/>
    <w:rsid w:val="006A51B7"/>
    <w:rPr>
      <w:rFonts w:asciiTheme="majorHAnsi" w:eastAsiaTheme="majorEastAsia" w:hAnsiTheme="majorHAnsi" w:cstheme="majorBidi"/>
      <w:color w:val="60041B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sid w:val="00DA1937"/>
    <w:rPr>
      <w:rFonts w:asciiTheme="majorHAnsi" w:eastAsiaTheme="majorEastAsia" w:hAnsiTheme="majorHAnsi" w:cstheme="majorBidi"/>
      <w:i/>
      <w:iCs/>
      <w:color w:val="910629" w:themeColor="accent1" w:themeShade="BF"/>
      <w:sz w:val="24"/>
    </w:rPr>
  </w:style>
  <w:style w:type="paragraph" w:styleId="a">
    <w:name w:val="List Bullet"/>
    <w:basedOn w:val="a0"/>
    <w:uiPriority w:val="99"/>
    <w:qFormat/>
    <w:rsid w:val="00DA1937"/>
    <w:pPr>
      <w:numPr>
        <w:numId w:val="24"/>
      </w:numPr>
    </w:pPr>
  </w:style>
  <w:style w:type="paragraph" w:styleId="a0">
    <w:name w:val="List Number"/>
    <w:basedOn w:val="a1"/>
    <w:uiPriority w:val="74"/>
    <w:qFormat/>
    <w:rsid w:val="00DA1937"/>
    <w:pPr>
      <w:numPr>
        <w:numId w:val="25"/>
      </w:numPr>
      <w:contextualSpacing/>
    </w:pPr>
  </w:style>
  <w:style w:type="paragraph" w:styleId="a6">
    <w:name w:val="List Paragraph"/>
    <w:aliases w:val="Bullet_IRAO,List Paragraph,Мой Список,List Paragraph_0,AC List 01,Подпись рисунка,ПАРАГРАФ,Table-Normal,RSHB_Table-Normal,List Paragraph1,lp1,Bullet List,FooterText,numbered,Paragraphe de liste1,Заголовок_3,Num Bullet 1"/>
    <w:basedOn w:val="a1"/>
    <w:link w:val="a7"/>
    <w:uiPriority w:val="34"/>
    <w:qFormat/>
    <w:rsid w:val="008A7F45"/>
    <w:pPr>
      <w:ind w:left="720"/>
      <w:contextualSpacing/>
    </w:pPr>
  </w:style>
  <w:style w:type="paragraph" w:customStyle="1" w:styleId="a8">
    <w:name w:val="Без отсутпа"/>
    <w:qFormat/>
    <w:rsid w:val="00DA1937"/>
    <w:pPr>
      <w:jc w:val="both"/>
    </w:pPr>
    <w:rPr>
      <w:rFonts w:ascii="Arial" w:hAnsi="Arial"/>
    </w:rPr>
  </w:style>
  <w:style w:type="paragraph" w:customStyle="1" w:styleId="a9">
    <w:name w:val="По центру"/>
    <w:basedOn w:val="a8"/>
    <w:qFormat/>
    <w:rsid w:val="00DA1937"/>
    <w:pPr>
      <w:jc w:val="center"/>
    </w:pPr>
  </w:style>
  <w:style w:type="paragraph" w:customStyle="1" w:styleId="aa">
    <w:name w:val="По центру Ж"/>
    <w:basedOn w:val="a8"/>
    <w:qFormat/>
    <w:rsid w:val="00DA1937"/>
    <w:pPr>
      <w:jc w:val="center"/>
    </w:pPr>
    <w:rPr>
      <w:b/>
    </w:rPr>
  </w:style>
  <w:style w:type="character" w:styleId="ab">
    <w:name w:val="Strong"/>
    <w:qFormat/>
    <w:rsid w:val="007404F9"/>
    <w:rPr>
      <w:b/>
      <w:bCs/>
    </w:rPr>
  </w:style>
  <w:style w:type="paragraph" w:styleId="21">
    <w:name w:val="Body Text Indent 2"/>
    <w:basedOn w:val="a1"/>
    <w:link w:val="22"/>
    <w:rsid w:val="007404F9"/>
    <w:pPr>
      <w:ind w:firstLine="540"/>
      <w:jc w:val="both"/>
    </w:pPr>
    <w:rPr>
      <w:sz w:val="28"/>
    </w:rPr>
  </w:style>
  <w:style w:type="character" w:customStyle="1" w:styleId="22">
    <w:name w:val="Основной текст с отступом 2 Знак"/>
    <w:basedOn w:val="a2"/>
    <w:link w:val="21"/>
    <w:rsid w:val="007404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note text"/>
    <w:basedOn w:val="a1"/>
    <w:link w:val="ad"/>
    <w:semiHidden/>
    <w:unhideWhenUsed/>
    <w:rsid w:val="000F0EB8"/>
    <w:pPr>
      <w:jc w:val="both"/>
    </w:pPr>
    <w:rPr>
      <w:sz w:val="20"/>
      <w:szCs w:val="20"/>
    </w:rPr>
  </w:style>
  <w:style w:type="character" w:customStyle="1" w:styleId="ad">
    <w:name w:val="Текст сноски Знак"/>
    <w:basedOn w:val="a2"/>
    <w:link w:val="ac"/>
    <w:semiHidden/>
    <w:rsid w:val="000F0E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Абзац списка Знак"/>
    <w:aliases w:val="Bullet_IRAO Знак,List Paragraph Знак,Мой Список Знак,List Paragraph_0 Знак,AC List 01 Знак,Подпись рисунка Знак,ПАРАГРАФ Знак,Table-Normal Знак,RSHB_Table-Normal Знак,List Paragraph1 Знак,lp1 Знак,Bullet List Знак,FooterText Знак"/>
    <w:link w:val="a6"/>
    <w:uiPriority w:val="34"/>
    <w:qFormat/>
    <w:locked/>
    <w:rsid w:val="000F0E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footnote reference"/>
    <w:semiHidden/>
    <w:unhideWhenUsed/>
    <w:rsid w:val="000F0EB8"/>
    <w:rPr>
      <w:vertAlign w:val="superscript"/>
    </w:rPr>
  </w:style>
  <w:style w:type="character" w:styleId="af">
    <w:name w:val="Hyperlink"/>
    <w:basedOn w:val="a2"/>
    <w:uiPriority w:val="99"/>
    <w:semiHidden/>
    <w:unhideWhenUsed/>
    <w:rsid w:val="000F0E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2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msp.nalo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sale.tek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se.garant.ru/70819336/" TargetMode="External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3288C-44B9-4785-8F09-1D6219DFF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979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Ковалёва Наталья Сергеевна</dc:creator>
  <cp:keywords/>
  <dc:description/>
  <cp:lastModifiedBy>Ковалёва Наталья Сергеевна</cp:lastModifiedBy>
  <cp:revision>49</cp:revision>
  <dcterms:created xsi:type="dcterms:W3CDTF">2023-04-20T11:27:00Z</dcterms:created>
  <dcterms:modified xsi:type="dcterms:W3CDTF">2025-11-05T06:55:00Z</dcterms:modified>
</cp:coreProperties>
</file>